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77777777" w:rsidR="00D03864" w:rsidRPr="006412BE" w:rsidRDefault="00D03864" w:rsidP="000E09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718"/>
        <w:gridCol w:w="2962"/>
        <w:gridCol w:w="2978"/>
      </w:tblGrid>
      <w:tr w:rsidR="006412BE" w:rsidRPr="006412BE" w14:paraId="3CAB7A8A" w14:textId="14DF03D1" w:rsidTr="006412BE">
        <w:trPr>
          <w:jc w:val="center"/>
        </w:trPr>
        <w:tc>
          <w:tcPr>
            <w:tcW w:w="10296" w:type="dxa"/>
            <w:gridSpan w:val="4"/>
          </w:tcPr>
          <w:p w14:paraId="4AA21F79" w14:textId="3975FB97" w:rsidR="006412BE" w:rsidRPr="006412BE" w:rsidRDefault="00690008" w:rsidP="006412BE">
            <w:pPr>
              <w:jc w:val="center"/>
              <w:rPr>
                <w:b/>
              </w:rPr>
            </w:pPr>
            <w:r>
              <w:rPr>
                <w:b/>
              </w:rPr>
              <w:t xml:space="preserve">10A: </w:t>
            </w:r>
            <w:bookmarkStart w:id="0" w:name="_GoBack"/>
            <w:bookmarkEnd w:id="0"/>
            <w:r w:rsidR="006412BE" w:rsidRPr="006412BE">
              <w:rPr>
                <w:b/>
              </w:rPr>
              <w:t xml:space="preserve">Two </w:t>
            </w:r>
            <w:r w:rsidR="006412BE" w:rsidRPr="006412BE">
              <w:rPr>
                <w:b/>
                <w:color w:val="000000"/>
              </w:rPr>
              <w:t>Site Plan Options</w:t>
            </w:r>
            <w:r>
              <w:rPr>
                <w:b/>
                <w:color w:val="000000"/>
              </w:rPr>
              <w:t xml:space="preserve"> </w:t>
            </w:r>
            <w:r w:rsidRPr="006412BE">
              <w:rPr>
                <w:b/>
              </w:rPr>
              <w:t>Facilitator Guide</w:t>
            </w:r>
          </w:p>
        </w:tc>
      </w:tr>
      <w:tr w:rsidR="006412BE" w:rsidRPr="006412BE" w14:paraId="203D2D02" w14:textId="489E47CA" w:rsidTr="006412BE">
        <w:trPr>
          <w:jc w:val="center"/>
        </w:trPr>
        <w:tc>
          <w:tcPr>
            <w:tcW w:w="1638" w:type="dxa"/>
            <w:tcBorders>
              <w:top w:val="double" w:sz="4" w:space="0" w:color="auto"/>
            </w:tcBorders>
          </w:tcPr>
          <w:p w14:paraId="36D7B930" w14:textId="46B6E4BB" w:rsidR="006412BE" w:rsidRPr="006412BE" w:rsidRDefault="006412BE" w:rsidP="00C81D95">
            <w:r w:rsidRPr="006412BE">
              <w:t>Goal:</w:t>
            </w:r>
          </w:p>
        </w:tc>
        <w:tc>
          <w:tcPr>
            <w:tcW w:w="865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5643345" w14:textId="77777777" w:rsidR="006412BE" w:rsidRPr="006412BE" w:rsidRDefault="006412BE" w:rsidP="000B167C">
            <w:pPr>
              <w:pStyle w:val="ListParagraph"/>
              <w:numPr>
                <w:ilvl w:val="0"/>
                <w:numId w:val="7"/>
              </w:numPr>
            </w:pPr>
            <w:r w:rsidRPr="006412BE">
              <w:t>Gather community’s feedback to two proposed site plan options.</w:t>
            </w:r>
          </w:p>
          <w:p w14:paraId="100F9EBC" w14:textId="77777777" w:rsidR="006412BE" w:rsidRPr="006412BE" w:rsidRDefault="006412BE" w:rsidP="00367D3A">
            <w:pPr>
              <w:pStyle w:val="ListParagraph"/>
              <w:numPr>
                <w:ilvl w:val="0"/>
                <w:numId w:val="7"/>
              </w:numPr>
            </w:pPr>
            <w:r w:rsidRPr="006412BE">
              <w:t>Gather enough feedback from participants to serve as a guideline to generate a preliminary design proposal.</w:t>
            </w:r>
          </w:p>
          <w:p w14:paraId="7B34DA42" w14:textId="42493C68" w:rsidR="006412BE" w:rsidRPr="006412BE" w:rsidRDefault="006412BE" w:rsidP="000B167C">
            <w:pPr>
              <w:pStyle w:val="ListParagraph"/>
              <w:numPr>
                <w:ilvl w:val="0"/>
                <w:numId w:val="7"/>
              </w:numPr>
            </w:pPr>
            <w:r w:rsidRPr="006412BE">
              <w:t>Evaluate how well the project is integrating design elements of successful TOD projects, as discussed in previous sessions.</w:t>
            </w:r>
          </w:p>
        </w:tc>
      </w:tr>
      <w:tr w:rsidR="006412BE" w:rsidRPr="006412BE" w14:paraId="011A7AA0" w14:textId="35A619ED" w:rsidTr="006412BE">
        <w:trPr>
          <w:jc w:val="center"/>
        </w:trPr>
        <w:tc>
          <w:tcPr>
            <w:tcW w:w="1638" w:type="dxa"/>
          </w:tcPr>
          <w:p w14:paraId="65F471ED" w14:textId="7171AC94" w:rsidR="006412BE" w:rsidRPr="006412BE" w:rsidRDefault="006412BE" w:rsidP="00C81D95">
            <w:r w:rsidRPr="006412BE">
              <w:t>Time Allotted:</w:t>
            </w:r>
          </w:p>
        </w:tc>
        <w:tc>
          <w:tcPr>
            <w:tcW w:w="2718" w:type="dxa"/>
            <w:tcBorders>
              <w:right w:val="nil"/>
            </w:tcBorders>
          </w:tcPr>
          <w:p w14:paraId="6DC386E2" w14:textId="07A96EEA" w:rsidR="006412BE" w:rsidRPr="006412BE" w:rsidRDefault="006412BE" w:rsidP="00A128C2">
            <w:pPr>
              <w:pStyle w:val="ListParagraph"/>
              <w:numPr>
                <w:ilvl w:val="0"/>
                <w:numId w:val="1"/>
              </w:numPr>
            </w:pPr>
            <w:r w:rsidRPr="006412BE">
              <w:t>Total time: 30 minutes</w:t>
            </w:r>
          </w:p>
        </w:tc>
        <w:tc>
          <w:tcPr>
            <w:tcW w:w="5940" w:type="dxa"/>
            <w:gridSpan w:val="2"/>
            <w:tcBorders>
              <w:left w:val="nil"/>
            </w:tcBorders>
          </w:tcPr>
          <w:p w14:paraId="05582964" w14:textId="77777777" w:rsidR="006412BE" w:rsidRPr="006412BE" w:rsidRDefault="006412BE" w:rsidP="00201FDE">
            <w:pPr>
              <w:pStyle w:val="ListParagraph"/>
              <w:numPr>
                <w:ilvl w:val="0"/>
                <w:numId w:val="1"/>
              </w:numPr>
            </w:pPr>
            <w:r w:rsidRPr="006412BE">
              <w:t>Present site plan options: 5 minutes</w:t>
            </w:r>
          </w:p>
          <w:p w14:paraId="2238867F" w14:textId="77777777" w:rsidR="006412BE" w:rsidRPr="006412BE" w:rsidRDefault="006412BE" w:rsidP="00201FDE">
            <w:pPr>
              <w:pStyle w:val="ListParagraph"/>
              <w:numPr>
                <w:ilvl w:val="0"/>
                <w:numId w:val="1"/>
              </w:numPr>
            </w:pPr>
            <w:r w:rsidRPr="006412BE">
              <w:t>Small group discussion: 15 minutes</w:t>
            </w:r>
          </w:p>
          <w:p w14:paraId="403D6DFE" w14:textId="6D8C6D35" w:rsidR="006412BE" w:rsidRPr="006412BE" w:rsidRDefault="006412BE" w:rsidP="00201FDE">
            <w:pPr>
              <w:pStyle w:val="ListParagraph"/>
              <w:numPr>
                <w:ilvl w:val="0"/>
                <w:numId w:val="1"/>
              </w:numPr>
            </w:pPr>
            <w:r w:rsidRPr="006412BE">
              <w:t>Report back: 10 minutes</w:t>
            </w:r>
          </w:p>
        </w:tc>
      </w:tr>
      <w:tr w:rsidR="006412BE" w:rsidRPr="006412BE" w14:paraId="2F752427" w14:textId="0FB17B66" w:rsidTr="006412BE">
        <w:trPr>
          <w:jc w:val="center"/>
        </w:trPr>
        <w:tc>
          <w:tcPr>
            <w:tcW w:w="1638" w:type="dxa"/>
          </w:tcPr>
          <w:p w14:paraId="6FDEFC9A" w14:textId="3CA76237" w:rsidR="006412BE" w:rsidRPr="006412BE" w:rsidRDefault="006412BE" w:rsidP="00C81D95">
            <w:r w:rsidRPr="006412BE">
              <w:t>Materials:</w:t>
            </w:r>
          </w:p>
        </w:tc>
        <w:tc>
          <w:tcPr>
            <w:tcW w:w="8658" w:type="dxa"/>
            <w:gridSpan w:val="3"/>
          </w:tcPr>
          <w:p w14:paraId="0D472C7C" w14:textId="77777777" w:rsidR="006412BE" w:rsidRPr="006412BE" w:rsidRDefault="006412BE" w:rsidP="003E2BA9">
            <w:pPr>
              <w:pStyle w:val="ListParagraph"/>
              <w:numPr>
                <w:ilvl w:val="0"/>
                <w:numId w:val="1"/>
              </w:numPr>
            </w:pPr>
            <w:r w:rsidRPr="006412BE">
              <w:t>Slideshow of two site plan options.</w:t>
            </w:r>
          </w:p>
          <w:p w14:paraId="7E8247E4" w14:textId="77777777" w:rsidR="006412BE" w:rsidRPr="006412BE" w:rsidRDefault="006412BE" w:rsidP="003E2BA9">
            <w:pPr>
              <w:pStyle w:val="ListParagraph"/>
              <w:numPr>
                <w:ilvl w:val="0"/>
                <w:numId w:val="1"/>
              </w:numPr>
            </w:pPr>
            <w:r w:rsidRPr="006412BE">
              <w:t>Drawing set of the two proposed site plan options. One set per table.</w:t>
            </w:r>
          </w:p>
          <w:p w14:paraId="670CF488" w14:textId="77777777" w:rsidR="006412BE" w:rsidRPr="006412BE" w:rsidRDefault="006412BE" w:rsidP="00A94D51">
            <w:pPr>
              <w:pStyle w:val="ListParagraph"/>
              <w:numPr>
                <w:ilvl w:val="0"/>
                <w:numId w:val="1"/>
              </w:numPr>
            </w:pPr>
            <w:r w:rsidRPr="006412BE">
              <w:t>Tables and chairs for small groups</w:t>
            </w:r>
          </w:p>
          <w:p w14:paraId="26D7AE88" w14:textId="770DE53D" w:rsidR="006412BE" w:rsidRPr="006412BE" w:rsidRDefault="006412BE" w:rsidP="003E2BA9">
            <w:pPr>
              <w:pStyle w:val="ListParagraph"/>
              <w:numPr>
                <w:ilvl w:val="0"/>
                <w:numId w:val="1"/>
              </w:numPr>
            </w:pPr>
            <w:r w:rsidRPr="006412BE">
              <w:t>Markers for small groups and notepad and pencils for notetaker.</w:t>
            </w:r>
          </w:p>
        </w:tc>
      </w:tr>
      <w:tr w:rsidR="006412BE" w:rsidRPr="006412BE" w14:paraId="41B3E661" w14:textId="3B4F4CE8" w:rsidTr="006412BE">
        <w:trPr>
          <w:jc w:val="center"/>
        </w:trPr>
        <w:tc>
          <w:tcPr>
            <w:tcW w:w="1638" w:type="dxa"/>
            <w:tcBorders>
              <w:bottom w:val="double" w:sz="4" w:space="0" w:color="auto"/>
            </w:tcBorders>
          </w:tcPr>
          <w:p w14:paraId="3BF8A603" w14:textId="30F69105" w:rsidR="006412BE" w:rsidRPr="006412BE" w:rsidRDefault="006412BE" w:rsidP="00C81D95">
            <w:r w:rsidRPr="006412BE">
              <w:t>Framework for Activity:</w:t>
            </w:r>
          </w:p>
        </w:tc>
        <w:tc>
          <w:tcPr>
            <w:tcW w:w="8658" w:type="dxa"/>
            <w:gridSpan w:val="3"/>
            <w:tcBorders>
              <w:bottom w:val="double" w:sz="4" w:space="0" w:color="auto"/>
            </w:tcBorders>
          </w:tcPr>
          <w:p w14:paraId="057FCD22" w14:textId="050660EC" w:rsidR="006412BE" w:rsidRPr="006412BE" w:rsidRDefault="006412BE" w:rsidP="007351D9">
            <w:pPr>
              <w:pStyle w:val="ListParagraph"/>
              <w:numPr>
                <w:ilvl w:val="0"/>
                <w:numId w:val="2"/>
              </w:numPr>
            </w:pPr>
            <w:r w:rsidRPr="006412BE">
              <w:t>Present two proposed site plan options</w:t>
            </w:r>
            <w:r w:rsidR="009713B4">
              <w:t xml:space="preserve"> to the larger group or in the small groups depending on the needs of your participants</w:t>
            </w:r>
            <w:r w:rsidRPr="006412BE">
              <w:t xml:space="preserve">. </w:t>
            </w:r>
          </w:p>
          <w:p w14:paraId="12ED3ADD" w14:textId="60C0EE10" w:rsidR="006412BE" w:rsidRPr="006412BE" w:rsidRDefault="006412BE" w:rsidP="00A94D51">
            <w:pPr>
              <w:pStyle w:val="ListParagraph"/>
              <w:numPr>
                <w:ilvl w:val="0"/>
                <w:numId w:val="2"/>
              </w:numPr>
            </w:pPr>
            <w:r w:rsidRPr="006412BE">
              <w:t>Each group will discuss the site plan options based on two of the Successful TOD Design Elements, as discussed in the previous session.</w:t>
            </w:r>
          </w:p>
          <w:p w14:paraId="6C462E47" w14:textId="31F7FBE4" w:rsidR="006412BE" w:rsidRPr="006412BE" w:rsidRDefault="006412BE" w:rsidP="007351D9">
            <w:pPr>
              <w:pStyle w:val="ListParagraph"/>
              <w:numPr>
                <w:ilvl w:val="0"/>
                <w:numId w:val="2"/>
              </w:numPr>
            </w:pPr>
            <w:r w:rsidRPr="006412BE">
              <w:t>Small groups report back highlights of their discussion to the larger group.</w:t>
            </w:r>
          </w:p>
        </w:tc>
      </w:tr>
      <w:tr w:rsidR="006412BE" w:rsidRPr="006412BE" w14:paraId="3779FE9A" w14:textId="77777777" w:rsidTr="006412BE">
        <w:trPr>
          <w:jc w:val="center"/>
        </w:trPr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CD6FC" w14:textId="77777777" w:rsidR="006412BE" w:rsidRDefault="006412BE" w:rsidP="006412BE">
            <w:pPr>
              <w:jc w:val="center"/>
            </w:pPr>
            <w:r>
              <w:t>Time/</w:t>
            </w:r>
          </w:p>
          <w:p w14:paraId="7F5F464E" w14:textId="00D08127" w:rsidR="006412BE" w:rsidRPr="006412BE" w:rsidRDefault="006412BE" w:rsidP="006412BE">
            <w:pPr>
              <w:jc w:val="center"/>
            </w:pPr>
            <w:r>
              <w:t>Description</w:t>
            </w:r>
          </w:p>
        </w:tc>
        <w:tc>
          <w:tcPr>
            <w:tcW w:w="56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925BC" w14:textId="59F77588" w:rsidR="006412BE" w:rsidRPr="006412BE" w:rsidRDefault="006412BE" w:rsidP="006412BE">
            <w:pPr>
              <w:pStyle w:val="ListParagraph"/>
              <w:jc w:val="center"/>
            </w:pPr>
            <w:r>
              <w:t>Activity</w:t>
            </w:r>
          </w:p>
        </w:tc>
        <w:tc>
          <w:tcPr>
            <w:tcW w:w="2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C95977" w14:textId="0564BD60" w:rsidR="006412BE" w:rsidRPr="006412BE" w:rsidRDefault="006412BE" w:rsidP="006412BE">
            <w:pPr>
              <w:pStyle w:val="ListParagraph"/>
              <w:ind w:left="-118"/>
              <w:jc w:val="center"/>
            </w:pPr>
            <w:r>
              <w:t>Facilitator/ Presenter</w:t>
            </w:r>
          </w:p>
        </w:tc>
      </w:tr>
      <w:tr w:rsidR="006412BE" w:rsidRPr="006412BE" w14:paraId="37040486" w14:textId="5B6A5D5E" w:rsidTr="006412BE">
        <w:trPr>
          <w:jc w:val="center"/>
        </w:trPr>
        <w:tc>
          <w:tcPr>
            <w:tcW w:w="1638" w:type="dxa"/>
            <w:tcBorders>
              <w:top w:val="double" w:sz="4" w:space="0" w:color="auto"/>
            </w:tcBorders>
          </w:tcPr>
          <w:p w14:paraId="2D99EB9C" w14:textId="11E2EA47" w:rsidR="006412BE" w:rsidRPr="006412BE" w:rsidRDefault="006412BE" w:rsidP="00C81D95">
            <w:r w:rsidRPr="006412BE">
              <w:t>Activity:</w:t>
            </w:r>
          </w:p>
        </w:tc>
        <w:tc>
          <w:tcPr>
            <w:tcW w:w="5680" w:type="dxa"/>
            <w:gridSpan w:val="2"/>
            <w:tcBorders>
              <w:top w:val="double" w:sz="4" w:space="0" w:color="auto"/>
            </w:tcBorders>
          </w:tcPr>
          <w:p w14:paraId="4184EEB7" w14:textId="6479BBB8" w:rsidR="006412BE" w:rsidRPr="006412BE" w:rsidRDefault="006412BE" w:rsidP="006F2459">
            <w:pPr>
              <w:pStyle w:val="ListParagraph"/>
              <w:numPr>
                <w:ilvl w:val="0"/>
                <w:numId w:val="2"/>
              </w:numPr>
            </w:pPr>
            <w:r w:rsidRPr="006412BE">
              <w:t xml:space="preserve">Facilitator describes </w:t>
            </w:r>
            <w:r w:rsidR="009713B4">
              <w:t xml:space="preserve">(either to the larger group or in small groups) </w:t>
            </w:r>
            <w:r w:rsidRPr="006412BE">
              <w:t>the two site plan options, the pros and cons of each and how participation is influencing the design.</w:t>
            </w:r>
          </w:p>
          <w:p w14:paraId="0B4DB6D7" w14:textId="44A14211" w:rsidR="006412BE" w:rsidRPr="006412BE" w:rsidRDefault="009713B4" w:rsidP="006F2459">
            <w:pPr>
              <w:pStyle w:val="ListParagraph"/>
              <w:numPr>
                <w:ilvl w:val="0"/>
                <w:numId w:val="2"/>
              </w:numPr>
            </w:pPr>
            <w:r>
              <w:t>In small groups, f</w:t>
            </w:r>
            <w:r w:rsidR="006412BE" w:rsidRPr="006412BE">
              <w:t xml:space="preserve">acilitator </w:t>
            </w:r>
            <w:r>
              <w:t xml:space="preserve">leads </w:t>
            </w:r>
            <w:r w:rsidR="006412BE" w:rsidRPr="006412BE">
              <w:t>discuss</w:t>
            </w:r>
            <w:r>
              <w:t>ion of</w:t>
            </w:r>
            <w:r w:rsidR="006412BE" w:rsidRPr="006412BE">
              <w:t xml:space="preserve"> the site plan options based on two of the “Successful TOD Design Elements” discussed in the previous session (Human Scale, Identifiable, Variety and Complexity, Connections between spaces, Multi-functional, Security).</w:t>
            </w:r>
          </w:p>
          <w:p w14:paraId="4A1D9CE4" w14:textId="4A0B76D8" w:rsidR="006412BE" w:rsidRPr="006412BE" w:rsidRDefault="006412BE" w:rsidP="008C2001">
            <w:pPr>
              <w:pStyle w:val="ListParagraph"/>
              <w:numPr>
                <w:ilvl w:val="0"/>
                <w:numId w:val="2"/>
              </w:numPr>
            </w:pPr>
            <w:r w:rsidRPr="006412BE">
              <w:t xml:space="preserve">Invite groups to mark up the drawings with their notes or comments. </w:t>
            </w:r>
          </w:p>
          <w:p w14:paraId="5009E4DC" w14:textId="771F99F1" w:rsidR="006412BE" w:rsidRPr="006412BE" w:rsidRDefault="006412BE" w:rsidP="008C2001">
            <w:pPr>
              <w:pStyle w:val="ListParagraph"/>
              <w:numPr>
                <w:ilvl w:val="0"/>
                <w:numId w:val="2"/>
              </w:numPr>
            </w:pPr>
            <w:r w:rsidRPr="006412BE">
              <w:t>Ask each group to select a presenter to share highlights of their discussion</w:t>
            </w:r>
          </w:p>
          <w:p w14:paraId="74D99724" w14:textId="77777777" w:rsidR="006412BE" w:rsidRPr="006412BE" w:rsidRDefault="006412BE" w:rsidP="003818AA">
            <w:pPr>
              <w:pStyle w:val="ListParagraph"/>
              <w:numPr>
                <w:ilvl w:val="0"/>
                <w:numId w:val="2"/>
              </w:numPr>
            </w:pPr>
            <w:r w:rsidRPr="006412BE">
              <w:t>Reconvene large group to share the highlights of group discussions.</w:t>
            </w:r>
          </w:p>
          <w:p w14:paraId="6F80B09A" w14:textId="29F1559C" w:rsidR="006412BE" w:rsidRPr="006412BE" w:rsidRDefault="006412BE" w:rsidP="0098629A">
            <w:pPr>
              <w:pStyle w:val="ListParagraph"/>
              <w:numPr>
                <w:ilvl w:val="0"/>
                <w:numId w:val="2"/>
              </w:numPr>
            </w:pPr>
            <w:r w:rsidRPr="006412BE">
              <w:t>Facilitator recaps and thanks audience for their feedback.</w:t>
            </w:r>
          </w:p>
        </w:tc>
        <w:tc>
          <w:tcPr>
            <w:tcW w:w="2978" w:type="dxa"/>
            <w:tcBorders>
              <w:top w:val="double" w:sz="4" w:space="0" w:color="auto"/>
            </w:tcBorders>
          </w:tcPr>
          <w:p w14:paraId="1A8CB77E" w14:textId="77777777" w:rsidR="006412BE" w:rsidRPr="006412BE" w:rsidRDefault="006412BE" w:rsidP="006412BE">
            <w:pPr>
              <w:pStyle w:val="ListParagraph"/>
            </w:pPr>
          </w:p>
        </w:tc>
      </w:tr>
      <w:tr w:rsidR="006412BE" w:rsidRPr="006412BE" w14:paraId="4806B5A6" w14:textId="2368162C" w:rsidTr="006412BE">
        <w:trPr>
          <w:jc w:val="center"/>
        </w:trPr>
        <w:tc>
          <w:tcPr>
            <w:tcW w:w="1638" w:type="dxa"/>
          </w:tcPr>
          <w:p w14:paraId="302E56D5" w14:textId="49425440" w:rsidR="006412BE" w:rsidRPr="006412BE" w:rsidRDefault="006412BE" w:rsidP="00C81D95">
            <w:r w:rsidRPr="006412BE">
              <w:t>Guiding Questions:</w:t>
            </w:r>
          </w:p>
        </w:tc>
        <w:tc>
          <w:tcPr>
            <w:tcW w:w="5680" w:type="dxa"/>
            <w:gridSpan w:val="2"/>
          </w:tcPr>
          <w:p w14:paraId="25128F64" w14:textId="09FB1A32" w:rsidR="006412BE" w:rsidRPr="006412BE" w:rsidRDefault="006412BE" w:rsidP="00F5441E">
            <w:pPr>
              <w:pStyle w:val="ListParagraph"/>
              <w:numPr>
                <w:ilvl w:val="0"/>
                <w:numId w:val="1"/>
              </w:numPr>
            </w:pPr>
            <w:r w:rsidRPr="006412BE">
              <w:t>Which site plan option best represent the goals of participants?</w:t>
            </w:r>
          </w:p>
          <w:p w14:paraId="3FE169BD" w14:textId="672B8230" w:rsidR="006412BE" w:rsidRPr="006412BE" w:rsidRDefault="006412BE" w:rsidP="00F5441E">
            <w:pPr>
              <w:pStyle w:val="ListParagraph"/>
              <w:numPr>
                <w:ilvl w:val="0"/>
                <w:numId w:val="1"/>
              </w:numPr>
            </w:pPr>
            <w:r w:rsidRPr="006412BE">
              <w:t>Do you feel there could be a third “hybrid” option?  What would it look like?</w:t>
            </w:r>
          </w:p>
          <w:p w14:paraId="2290A90B" w14:textId="77777777" w:rsidR="006412BE" w:rsidRPr="006412BE" w:rsidRDefault="006412BE" w:rsidP="00572569">
            <w:pPr>
              <w:rPr>
                <w:b/>
              </w:rPr>
            </w:pPr>
            <w:r w:rsidRPr="006412BE">
              <w:rPr>
                <w:b/>
              </w:rPr>
              <w:t xml:space="preserve">Key Questions: </w:t>
            </w:r>
          </w:p>
          <w:p w14:paraId="6DD5A8FD" w14:textId="5EC0B946" w:rsidR="006412BE" w:rsidRPr="006412BE" w:rsidRDefault="006412BE" w:rsidP="00572569">
            <w:pPr>
              <w:rPr>
                <w:b/>
              </w:rPr>
            </w:pPr>
            <w:r w:rsidRPr="006412BE">
              <w:rPr>
                <w:b/>
              </w:rPr>
              <w:t>Group 1 (Human Scale and Identifiable)</w:t>
            </w:r>
          </w:p>
          <w:p w14:paraId="30DE8DD0" w14:textId="77777777" w:rsidR="006412BE" w:rsidRPr="006412BE" w:rsidRDefault="006412BE" w:rsidP="00082096">
            <w:pPr>
              <w:pStyle w:val="ListParagraph"/>
              <w:numPr>
                <w:ilvl w:val="0"/>
                <w:numId w:val="8"/>
              </w:numPr>
            </w:pPr>
            <w:r w:rsidRPr="006412BE">
              <w:t>How would you feel walking around the proposed building?</w:t>
            </w:r>
          </w:p>
          <w:p w14:paraId="16B2DB72" w14:textId="1AFB7611" w:rsidR="006412BE" w:rsidRPr="006412BE" w:rsidRDefault="006412BE" w:rsidP="00082096">
            <w:pPr>
              <w:pStyle w:val="ListParagraph"/>
              <w:numPr>
                <w:ilvl w:val="0"/>
                <w:numId w:val="8"/>
              </w:numPr>
            </w:pPr>
            <w:r w:rsidRPr="006412BE">
              <w:t xml:space="preserve">How can the green space and roof terraces </w:t>
            </w:r>
            <w:r w:rsidRPr="006412BE">
              <w:lastRenderedPageBreak/>
              <w:t xml:space="preserve">help foster community? </w:t>
            </w:r>
          </w:p>
          <w:p w14:paraId="2E73EC9D" w14:textId="00C7654D" w:rsidR="006412BE" w:rsidRPr="006412BE" w:rsidRDefault="006412BE" w:rsidP="00082096">
            <w:pPr>
              <w:pStyle w:val="ListParagraph"/>
              <w:numPr>
                <w:ilvl w:val="0"/>
                <w:numId w:val="8"/>
              </w:numPr>
            </w:pPr>
            <w:r w:rsidRPr="006412BE">
              <w:t xml:space="preserve">A design goal is to be part of the neighborhood yet be a unique community to live in;  How do the proposed schemes start to achieve this or not? </w:t>
            </w:r>
          </w:p>
          <w:p w14:paraId="6FA7F69E" w14:textId="77777777" w:rsidR="006412BE" w:rsidRPr="006412BE" w:rsidRDefault="006412BE" w:rsidP="00082096">
            <w:pPr>
              <w:rPr>
                <w:b/>
              </w:rPr>
            </w:pPr>
            <w:r w:rsidRPr="006412BE">
              <w:rPr>
                <w:b/>
              </w:rPr>
              <w:t>Group 2 (Variety and Complexity, and Connections between Spaces)</w:t>
            </w:r>
          </w:p>
          <w:p w14:paraId="23A849E2" w14:textId="0F82E4E6" w:rsidR="006412BE" w:rsidRPr="006412BE" w:rsidRDefault="006412BE" w:rsidP="003867FF">
            <w:pPr>
              <w:pStyle w:val="ListParagraph"/>
              <w:numPr>
                <w:ilvl w:val="0"/>
                <w:numId w:val="8"/>
              </w:numPr>
            </w:pPr>
            <w:r w:rsidRPr="006412BE">
              <w:t>The design wants to include as many units as possible without being monolithic. How do the proposed schemes achieve this, in your opinion?</w:t>
            </w:r>
          </w:p>
          <w:p w14:paraId="0D46346C" w14:textId="4B3C1FB6" w:rsidR="006412BE" w:rsidRPr="006412BE" w:rsidRDefault="006412BE" w:rsidP="00F05AF3">
            <w:pPr>
              <w:pStyle w:val="ListParagraph"/>
              <w:numPr>
                <w:ilvl w:val="0"/>
                <w:numId w:val="8"/>
              </w:numPr>
            </w:pPr>
            <w:r w:rsidRPr="006412BE">
              <w:t xml:space="preserve">The commercial space serves as a connection with neighbors and Metro commuters.  How do the proposed schemes start to achieve this or not? </w:t>
            </w:r>
          </w:p>
          <w:p w14:paraId="0E653ED7" w14:textId="59B84544" w:rsidR="006412BE" w:rsidRPr="006412BE" w:rsidRDefault="006412BE" w:rsidP="00931622">
            <w:pPr>
              <w:rPr>
                <w:b/>
              </w:rPr>
            </w:pPr>
            <w:r w:rsidRPr="006412BE">
              <w:rPr>
                <w:b/>
              </w:rPr>
              <w:t>Group 3 (Multi-functional and Security)</w:t>
            </w:r>
          </w:p>
          <w:p w14:paraId="2AEAD045" w14:textId="7129513C" w:rsidR="006412BE" w:rsidRPr="006412BE" w:rsidRDefault="006412BE" w:rsidP="006D2325">
            <w:pPr>
              <w:pStyle w:val="ListParagraph"/>
              <w:numPr>
                <w:ilvl w:val="0"/>
                <w:numId w:val="8"/>
              </w:numPr>
            </w:pPr>
            <w:r w:rsidRPr="006412BE">
              <w:t xml:space="preserve">Which of the green space schemes lends itself better to everyday interaction as well as community events? Why? </w:t>
            </w:r>
          </w:p>
          <w:p w14:paraId="52BA16BA" w14:textId="6A999A52" w:rsidR="006412BE" w:rsidRPr="006412BE" w:rsidRDefault="006412BE" w:rsidP="000F7F2F">
            <w:pPr>
              <w:pStyle w:val="ListParagraph"/>
              <w:numPr>
                <w:ilvl w:val="0"/>
                <w:numId w:val="8"/>
              </w:numPr>
            </w:pPr>
            <w:r w:rsidRPr="006412BE">
              <w:t>Which of the schemes is secure? Which one relies more on security monitoring technology and which one on natural surveillance? Why?</w:t>
            </w:r>
          </w:p>
        </w:tc>
        <w:tc>
          <w:tcPr>
            <w:tcW w:w="2978" w:type="dxa"/>
          </w:tcPr>
          <w:p w14:paraId="6B274EB4" w14:textId="77777777" w:rsidR="006412BE" w:rsidRPr="006412BE" w:rsidRDefault="006412BE" w:rsidP="006412BE">
            <w:pPr>
              <w:pStyle w:val="ListParagraph"/>
            </w:pPr>
          </w:p>
        </w:tc>
      </w:tr>
    </w:tbl>
    <w:p w14:paraId="44737BD1" w14:textId="22B1D314" w:rsidR="00D03864" w:rsidRPr="006412BE" w:rsidRDefault="00D03864" w:rsidP="000E09D8">
      <w:pPr>
        <w:tabs>
          <w:tab w:val="left" w:pos="1940"/>
        </w:tabs>
      </w:pPr>
    </w:p>
    <w:sectPr w:rsidR="00D03864" w:rsidRPr="006412BE" w:rsidSect="000B167C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3652" w14:textId="77777777" w:rsidR="006412BE" w:rsidRDefault="006412BE" w:rsidP="008D2090">
      <w:r>
        <w:separator/>
      </w:r>
    </w:p>
  </w:endnote>
  <w:endnote w:type="continuationSeparator" w:id="0">
    <w:p w14:paraId="6C351C05" w14:textId="77777777" w:rsidR="006412BE" w:rsidRDefault="006412BE" w:rsidP="008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1ECD8" w14:textId="77777777" w:rsidR="006412BE" w:rsidRDefault="006412BE" w:rsidP="008D2090">
      <w:r>
        <w:separator/>
      </w:r>
    </w:p>
  </w:footnote>
  <w:footnote w:type="continuationSeparator" w:id="0">
    <w:p w14:paraId="6BD4032B" w14:textId="77777777" w:rsidR="006412BE" w:rsidRDefault="006412BE" w:rsidP="008D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E1D"/>
    <w:multiLevelType w:val="hybridMultilevel"/>
    <w:tmpl w:val="BB1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57C2"/>
    <w:multiLevelType w:val="hybridMultilevel"/>
    <w:tmpl w:val="F77CD87A"/>
    <w:lvl w:ilvl="0" w:tplc="C6E49E8C">
      <w:start w:val="5"/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0168C"/>
    <w:rsid w:val="000569DA"/>
    <w:rsid w:val="00082096"/>
    <w:rsid w:val="000B0D7E"/>
    <w:rsid w:val="000B167C"/>
    <w:rsid w:val="000E09D8"/>
    <w:rsid w:val="000E3EDE"/>
    <w:rsid w:val="000F7F2F"/>
    <w:rsid w:val="00103027"/>
    <w:rsid w:val="001030B1"/>
    <w:rsid w:val="00153F33"/>
    <w:rsid w:val="001C189B"/>
    <w:rsid w:val="001C2871"/>
    <w:rsid w:val="00201FDE"/>
    <w:rsid w:val="0020264C"/>
    <w:rsid w:val="00234792"/>
    <w:rsid w:val="00235FB7"/>
    <w:rsid w:val="00253604"/>
    <w:rsid w:val="00254B88"/>
    <w:rsid w:val="00293FB6"/>
    <w:rsid w:val="002B6DE4"/>
    <w:rsid w:val="003567E9"/>
    <w:rsid w:val="00367D3A"/>
    <w:rsid w:val="003818AA"/>
    <w:rsid w:val="003867FF"/>
    <w:rsid w:val="003E2BA9"/>
    <w:rsid w:val="00424C3F"/>
    <w:rsid w:val="004671F4"/>
    <w:rsid w:val="004B37CF"/>
    <w:rsid w:val="004F507A"/>
    <w:rsid w:val="00572569"/>
    <w:rsid w:val="0059135E"/>
    <w:rsid w:val="0059466E"/>
    <w:rsid w:val="006314F0"/>
    <w:rsid w:val="006412BE"/>
    <w:rsid w:val="00690008"/>
    <w:rsid w:val="006D2325"/>
    <w:rsid w:val="006F2459"/>
    <w:rsid w:val="00731963"/>
    <w:rsid w:val="007351D9"/>
    <w:rsid w:val="007D119C"/>
    <w:rsid w:val="007D163A"/>
    <w:rsid w:val="00801B3D"/>
    <w:rsid w:val="00807C9D"/>
    <w:rsid w:val="008201E1"/>
    <w:rsid w:val="0088756E"/>
    <w:rsid w:val="008A6181"/>
    <w:rsid w:val="008B173E"/>
    <w:rsid w:val="008B1A97"/>
    <w:rsid w:val="008C2001"/>
    <w:rsid w:val="008D2090"/>
    <w:rsid w:val="00901FEC"/>
    <w:rsid w:val="00931622"/>
    <w:rsid w:val="0096202C"/>
    <w:rsid w:val="009713B4"/>
    <w:rsid w:val="0098629A"/>
    <w:rsid w:val="0099086B"/>
    <w:rsid w:val="009A3488"/>
    <w:rsid w:val="009B3579"/>
    <w:rsid w:val="009C09F1"/>
    <w:rsid w:val="00A128C2"/>
    <w:rsid w:val="00A6707E"/>
    <w:rsid w:val="00A75C2D"/>
    <w:rsid w:val="00A94D51"/>
    <w:rsid w:val="00AB19FB"/>
    <w:rsid w:val="00B44298"/>
    <w:rsid w:val="00B95B94"/>
    <w:rsid w:val="00BA0539"/>
    <w:rsid w:val="00BA6261"/>
    <w:rsid w:val="00BC2687"/>
    <w:rsid w:val="00BD2800"/>
    <w:rsid w:val="00C057ED"/>
    <w:rsid w:val="00C439B8"/>
    <w:rsid w:val="00C47307"/>
    <w:rsid w:val="00C65324"/>
    <w:rsid w:val="00C81D95"/>
    <w:rsid w:val="00CF4D4B"/>
    <w:rsid w:val="00D03864"/>
    <w:rsid w:val="00DA214B"/>
    <w:rsid w:val="00DA3E1D"/>
    <w:rsid w:val="00DE2F61"/>
    <w:rsid w:val="00E41CC3"/>
    <w:rsid w:val="00E94FC1"/>
    <w:rsid w:val="00EE34F9"/>
    <w:rsid w:val="00EE77AC"/>
    <w:rsid w:val="00F05AF3"/>
    <w:rsid w:val="00F5441E"/>
    <w:rsid w:val="00F637DD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86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D6D8"/>
                <w:right w:val="none" w:sz="0" w:space="0" w:color="auto"/>
              </w:divBdr>
              <w:divsChild>
                <w:div w:id="92006617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33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7">
              <w:marLeft w:val="0"/>
              <w:marRight w:val="15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single" w:sz="6" w:space="2" w:color="CCD6D8"/>
                <w:right w:val="none" w:sz="0" w:space="0" w:color="auto"/>
              </w:divBdr>
              <w:divsChild>
                <w:div w:id="39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4</cp:revision>
  <cp:lastPrinted>2013-05-31T00:37:00Z</cp:lastPrinted>
  <dcterms:created xsi:type="dcterms:W3CDTF">2013-07-06T20:44:00Z</dcterms:created>
  <dcterms:modified xsi:type="dcterms:W3CDTF">2013-07-16T01:25:00Z</dcterms:modified>
</cp:coreProperties>
</file>